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+*xfs*pvs*Akl*cvA*xBj*uCi*nAl*tCi*ocg*hwi*pBk*-</w:t>
            </w:r>
            <w:r>
              <w:rPr>
                <w:rFonts w:ascii="PDF417x" w:hAnsi="PDF417x"/>
                <w:sz w:val="24"/>
                <w:szCs w:val="24"/>
              </w:rPr>
              <w:br/>
              <w:t>+*yqw*wfg*ajl*tji*xag*ycf*BBx*gFz*CzD*fws*zew*-</w:t>
            </w:r>
            <w:r>
              <w:rPr>
                <w:rFonts w:ascii="PDF417x" w:hAnsi="PDF417x"/>
                <w:sz w:val="24"/>
                <w:szCs w:val="24"/>
              </w:rPr>
              <w:br/>
              <w:t>+*eDs*cEy*ufy*lyd*lyd*wdx*Atb*aCb*tyq*vcz*zfE*-</w:t>
            </w:r>
            <w:r>
              <w:rPr>
                <w:rFonts w:ascii="PDF417x" w:hAnsi="PDF417x"/>
                <w:sz w:val="24"/>
                <w:szCs w:val="24"/>
              </w:rPr>
              <w:br/>
              <w:t>+*ftw*nCc*xtr*qEk*aDc*lCg*Dig*tFs*ugy*tkn*onA*-</w:t>
            </w:r>
            <w:r>
              <w:rPr>
                <w:rFonts w:ascii="PDF417x" w:hAnsi="PDF417x"/>
                <w:sz w:val="24"/>
                <w:szCs w:val="24"/>
              </w:rPr>
              <w:br/>
              <w:t>+*ftA*whm*azc*tig*yCn*xDD*Fwc*svo*gjo*xvo*uws*-</w:t>
            </w:r>
            <w:r>
              <w:rPr>
                <w:rFonts w:ascii="PDF417x" w:hAnsi="PDF417x"/>
                <w:sz w:val="24"/>
                <w:szCs w:val="24"/>
              </w:rPr>
              <w:br/>
              <w:t>+*xjq*rla*ros*tbu*cEy*Ckj*xnx*nCy*CFw*DuB*uzq*-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6383886" w14:textId="51C7D536" w:rsidR="00B33271" w:rsidRDefault="00B33271" w:rsidP="00B33271">
      <w:pPr>
        <w:pStyle w:val="Default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03C4F1F9" wp14:editId="7A4B545D">
            <wp:simplePos x="0" y="0"/>
            <wp:positionH relativeFrom="margin">
              <wp:posOffset>342900</wp:posOffset>
            </wp:positionH>
            <wp:positionV relativeFrom="paragraph">
              <wp:posOffset>0</wp:posOffset>
            </wp:positionV>
            <wp:extent cx="643255" cy="822960"/>
            <wp:effectExtent l="0" t="0" r="4445" b="0"/>
            <wp:wrapTopAndBottom/>
            <wp:docPr id="1" name="Slika 1" descr="rh_grb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rh_grb0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DD3C67" w14:textId="77777777" w:rsidR="00B33271" w:rsidRDefault="00B33271" w:rsidP="00B33271">
      <w:pPr>
        <w:suppressAutoHyphens/>
        <w:autoSpaceDN w:val="0"/>
        <w:rPr>
          <w:rFonts w:ascii="Times New Roman" w:hAnsi="Times New Roman"/>
          <w:b/>
          <w:sz w:val="20"/>
          <w:szCs w:val="20"/>
          <w:lang w:eastAsia="hr-HR"/>
        </w:rPr>
      </w:pPr>
      <w:r>
        <w:rPr>
          <w:rFonts w:ascii="Times New Roman" w:hAnsi="Times New Roman"/>
          <w:b/>
          <w:sz w:val="28"/>
          <w:szCs w:val="20"/>
          <w:lang w:eastAsia="hr-HR"/>
        </w:rPr>
        <w:t>REPUBLIKA HRVATSKA</w:t>
      </w:r>
    </w:p>
    <w:p w14:paraId="43631F73" w14:textId="654069EE" w:rsidR="00B33271" w:rsidRDefault="00F979EB" w:rsidP="00B33271">
      <w:pPr>
        <w:keepNext/>
        <w:suppressAutoHyphens/>
        <w:autoSpaceDN w:val="0"/>
        <w:outlineLvl w:val="0"/>
        <w:rPr>
          <w:rFonts w:ascii="Times New Roman" w:hAnsi="Times New Roman"/>
          <w:b/>
          <w:sz w:val="24"/>
          <w:szCs w:val="20"/>
          <w:u w:val="single"/>
          <w:lang w:eastAsia="hr-HR"/>
        </w:rPr>
      </w:pPr>
      <w:r>
        <w:rPr>
          <w:rFonts w:ascii="Times New Roman" w:hAnsi="Times New Roman"/>
          <w:b/>
          <w:sz w:val="24"/>
          <w:szCs w:val="20"/>
          <w:lang w:eastAsia="hr-HR"/>
        </w:rPr>
        <w:t>ISTARSKA ŽUPANIJA</w:t>
      </w:r>
    </w:p>
    <w:p w14:paraId="3E5222CA" w14:textId="5B6DEE0C" w:rsidR="000751C0" w:rsidRDefault="00F525A2" w:rsidP="000751C0">
      <w:pPr>
        <w:suppressAutoHyphens/>
        <w:autoSpaceDN w:val="0"/>
        <w:rPr>
          <w:rFonts w:ascii="Times New Roman" w:hAnsi="Times New Roman"/>
          <w:b/>
          <w:sz w:val="24"/>
          <w:szCs w:val="20"/>
          <w:lang w:eastAsia="hr-HR"/>
        </w:rPr>
      </w:pPr>
      <w:r>
        <w:rPr>
          <w:rFonts w:ascii="Times New Roman" w:hAnsi="Times New Roman"/>
          <w:b/>
          <w:sz w:val="24"/>
          <w:szCs w:val="20"/>
          <w:lang w:eastAsia="hr-HR"/>
        </w:rPr>
        <w:t>O</w:t>
      </w:r>
      <w:r w:rsidR="00F979EB">
        <w:rPr>
          <w:rFonts w:ascii="Times New Roman" w:hAnsi="Times New Roman"/>
          <w:b/>
          <w:sz w:val="24"/>
          <w:szCs w:val="20"/>
          <w:lang w:eastAsia="hr-HR"/>
        </w:rPr>
        <w:t>snovna škola-Scuola elementare Mate Balote Buje-Buie</w:t>
      </w:r>
    </w:p>
    <w:p w14:paraId="235230CE" w14:textId="07ED47F6" w:rsidR="00F979EB" w:rsidRDefault="00F979EB" w:rsidP="000751C0">
      <w:pPr>
        <w:suppressAutoHyphens/>
        <w:autoSpaceDN w:val="0"/>
        <w:rPr>
          <w:rFonts w:ascii="Times New Roman" w:hAnsi="Times New Roman"/>
          <w:b/>
          <w:sz w:val="24"/>
          <w:szCs w:val="20"/>
          <w:lang w:eastAsia="hr-HR"/>
        </w:rPr>
      </w:pPr>
      <w:r>
        <w:rPr>
          <w:rFonts w:ascii="Times New Roman" w:hAnsi="Times New Roman"/>
          <w:b/>
          <w:sz w:val="24"/>
          <w:szCs w:val="20"/>
          <w:lang w:eastAsia="hr-HR"/>
        </w:rPr>
        <w:t>Buje, Školski brijeg 2</w:t>
      </w:r>
    </w:p>
    <w:p w14:paraId="79411364" w14:textId="68B90BAD" w:rsidR="000751C0" w:rsidRDefault="000751C0" w:rsidP="000751C0">
      <w:pPr>
        <w:suppressAutoHyphens/>
        <w:autoSpaceDN w:val="0"/>
        <w:rPr>
          <w:rFonts w:ascii="Times New Roman" w:hAnsi="Times New Roman"/>
          <w:b/>
          <w:sz w:val="24"/>
          <w:szCs w:val="20"/>
          <w:lang w:eastAsia="hr-HR"/>
        </w:rPr>
      </w:pPr>
      <w:hyperlink r:id="rId7" w:history="1">
        <w:r w:rsidRPr="00E70C34">
          <w:rPr>
            <w:rStyle w:val="Hiperveza"/>
            <w:rFonts w:ascii="Times New Roman" w:hAnsi="Times New Roman"/>
            <w:b/>
            <w:sz w:val="24"/>
            <w:szCs w:val="20"/>
            <w:lang w:eastAsia="hr-HR"/>
          </w:rPr>
          <w:t>ured@os-mbalote-buje.skole.hr</w:t>
        </w:r>
      </w:hyperlink>
    </w:p>
    <w:p w14:paraId="76A5778A" w14:textId="73CFAB37" w:rsidR="000751C0" w:rsidRDefault="000751C0" w:rsidP="000751C0">
      <w:pPr>
        <w:suppressAutoHyphens/>
        <w:autoSpaceDN w:val="0"/>
        <w:rPr>
          <w:rFonts w:ascii="Times New Roman" w:hAnsi="Times New Roman"/>
          <w:b/>
          <w:sz w:val="24"/>
          <w:szCs w:val="20"/>
          <w:lang w:eastAsia="hr-HR"/>
        </w:rPr>
      </w:pPr>
      <w:r>
        <w:rPr>
          <w:rFonts w:ascii="Times New Roman" w:hAnsi="Times New Roman"/>
          <w:b/>
          <w:sz w:val="24"/>
          <w:szCs w:val="20"/>
          <w:lang w:eastAsia="hr-HR"/>
        </w:rPr>
        <w:t>OIB 75498468638</w:t>
      </w:r>
    </w:p>
    <w:p w14:paraId="00E8582B" w14:textId="2EE5759B" w:rsidR="000751C0" w:rsidRPr="000751C0" w:rsidRDefault="000751C0" w:rsidP="000751C0">
      <w:pPr>
        <w:suppressAutoHyphens/>
        <w:autoSpaceDN w:val="0"/>
        <w:rPr>
          <w:rFonts w:ascii="Times New Roman" w:hAnsi="Times New Roman"/>
          <w:b/>
          <w:sz w:val="24"/>
          <w:szCs w:val="20"/>
          <w:lang w:eastAsia="hr-HR"/>
        </w:rPr>
      </w:pPr>
      <w:r>
        <w:rPr>
          <w:rFonts w:ascii="Times New Roman" w:hAnsi="Times New Roman"/>
          <w:b/>
          <w:sz w:val="24"/>
          <w:szCs w:val="20"/>
          <w:lang w:eastAsia="hr-HR"/>
        </w:rPr>
        <w:t>IBAN: HR</w:t>
      </w:r>
      <w:r w:rsidR="00F979EB">
        <w:rPr>
          <w:rFonts w:ascii="Times New Roman" w:hAnsi="Times New Roman"/>
          <w:b/>
          <w:sz w:val="24"/>
          <w:szCs w:val="20"/>
          <w:lang w:eastAsia="hr-HR"/>
        </w:rPr>
        <w:t>7924020061800018003</w:t>
      </w:r>
    </w:p>
    <w:p w14:paraId="3379EE20" w14:textId="36F070EB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67B11731" w14:textId="77C2F2BF" w:rsidR="00B92D0F" w:rsidRPr="005245EC" w:rsidRDefault="00C9578C" w:rsidP="00B92D0F">
      <w:pPr>
        <w:rPr>
          <w:rFonts w:ascii="Times New Roman" w:hAnsi="Times New Roman" w:cs="Times New Roman"/>
        </w:rPr>
      </w:pPr>
      <w:r w:rsidRPr="005245EC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KLASA:</w:t>
      </w:r>
      <w:r w:rsidR="00275B0C" w:rsidRPr="005245EC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  <w:r w:rsidRPr="005245EC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  <w:r w:rsidR="00B92D0F" w:rsidRPr="005245EC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112-01/25-01/19</w:t>
      </w:r>
      <w:r w:rsidR="008C5FE5" w:rsidRPr="005245EC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</w:p>
    <w:p w14:paraId="0FD39D47" w14:textId="3B225B5A" w:rsidR="00B92D0F" w:rsidRPr="005245EC" w:rsidRDefault="00C9578C" w:rsidP="00B92D0F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5245EC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URBROJ: </w:t>
      </w:r>
      <w:r w:rsidR="00B92D0F" w:rsidRPr="005245EC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2105-20-01/25-2</w:t>
      </w:r>
    </w:p>
    <w:p w14:paraId="4445648A" w14:textId="7B4310F5" w:rsidR="00B92D0F" w:rsidRPr="005245EC" w:rsidRDefault="00B33271" w:rsidP="00B92D0F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>
        <w:rPr>
          <w:rFonts w:ascii="Times New Roman" w:eastAsia="Times New Roman" w:hAnsi="Times New Roman" w:cs="Times New Roman"/>
          <w:noProof w:val="0"/>
          <w:lang w:eastAsia="hr-HR"/>
        </w:rPr>
        <w:t>B</w:t>
      </w:r>
      <w:r w:rsidR="000751C0">
        <w:rPr>
          <w:rFonts w:ascii="Times New Roman" w:eastAsia="Times New Roman" w:hAnsi="Times New Roman" w:cs="Times New Roman"/>
          <w:noProof w:val="0"/>
          <w:lang w:eastAsia="hr-HR"/>
        </w:rPr>
        <w:t>uje</w:t>
      </w:r>
      <w:r w:rsidR="00C9578C" w:rsidRPr="005245EC">
        <w:rPr>
          <w:rFonts w:ascii="Times New Roman" w:eastAsia="Times New Roman" w:hAnsi="Times New Roman" w:cs="Times New Roman"/>
          <w:noProof w:val="0"/>
          <w:lang w:eastAsia="hr-HR"/>
        </w:rPr>
        <w:t xml:space="preserve">, </w:t>
      </w:r>
      <w:r w:rsidR="00D75B0F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2</w:t>
      </w:r>
      <w:r w:rsidR="006222A0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1</w:t>
      </w:r>
      <w:r w:rsidR="00B92D0F" w:rsidRPr="005245EC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.11.2025.</w:t>
      </w:r>
    </w:p>
    <w:p w14:paraId="141042BB" w14:textId="73EC9229" w:rsidR="00D707B3" w:rsidRPr="00515809" w:rsidRDefault="00D707B3" w:rsidP="00515809">
      <w:pPr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02AE90B0" w14:textId="77777777" w:rsidR="00515809" w:rsidRPr="00515809" w:rsidRDefault="00515809" w:rsidP="00515809">
      <w:pPr>
        <w:jc w:val="both"/>
        <w:rPr>
          <w:rFonts w:ascii="Cambria" w:eastAsia="Times New Roman" w:hAnsi="Cambria" w:cs="Times New Roman"/>
          <w:noProof w:val="0"/>
        </w:rPr>
      </w:pPr>
      <w:r w:rsidRPr="00515809">
        <w:rPr>
          <w:rFonts w:ascii="Cambria" w:eastAsia="Times New Roman" w:hAnsi="Cambria" w:cs="Times New Roman"/>
          <w:noProof w:val="0"/>
        </w:rPr>
        <w:t xml:space="preserve">Temeljem Zakona o odgoju i obrazovanju u osnovnoj i srednjoj školi </w:t>
      </w:r>
      <w:r w:rsidRPr="00515809">
        <w:rPr>
          <w:rFonts w:ascii="Cambria" w:eastAsia="Times New Roman" w:hAnsi="Cambria" w:cs="Times New Roman"/>
          <w:b/>
          <w:noProof w:val="0"/>
        </w:rPr>
        <w:t>(</w:t>
      </w:r>
      <w:r w:rsidRPr="00515809">
        <w:rPr>
          <w:rFonts w:ascii="Cambria" w:eastAsia="Times New Roman" w:hAnsi="Cambria" w:cs="Times New Roman"/>
          <w:b/>
          <w:noProof w:val="0"/>
          <w:color w:val="000000"/>
        </w:rPr>
        <w:t>NN</w:t>
      </w:r>
      <w:r w:rsidRPr="00515809">
        <w:rPr>
          <w:rFonts w:ascii="Arial" w:eastAsia="Times New Roman" w:hAnsi="Arial" w:cs="Arial"/>
          <w:b/>
          <w:noProof w:val="0"/>
          <w:color w:val="000000"/>
          <w:shd w:val="clear" w:color="auto" w:fill="E4E4E7"/>
        </w:rPr>
        <w:t> </w:t>
      </w:r>
      <w:hyperlink r:id="rId8" w:history="1">
        <w:r w:rsidRPr="00515809">
          <w:rPr>
            <w:rFonts w:ascii="Arial" w:eastAsia="Times New Roman" w:hAnsi="Arial" w:cs="Arial"/>
            <w:b/>
            <w:bCs/>
            <w:noProof w:val="0"/>
            <w:color w:val="000000"/>
            <w:u w:val="single"/>
            <w:shd w:val="clear" w:color="auto" w:fill="E4E4E7"/>
          </w:rPr>
          <w:t>87/08</w:t>
        </w:r>
      </w:hyperlink>
      <w:r w:rsidRPr="00515809">
        <w:rPr>
          <w:rFonts w:ascii="Arial" w:eastAsia="Times New Roman" w:hAnsi="Arial" w:cs="Arial"/>
          <w:b/>
          <w:noProof w:val="0"/>
          <w:color w:val="000000"/>
          <w:shd w:val="clear" w:color="auto" w:fill="E4E4E7"/>
        </w:rPr>
        <w:t>, </w:t>
      </w:r>
      <w:hyperlink r:id="rId9" w:history="1">
        <w:r w:rsidRPr="00515809">
          <w:rPr>
            <w:rFonts w:ascii="Arial" w:eastAsia="Times New Roman" w:hAnsi="Arial" w:cs="Arial"/>
            <w:b/>
            <w:bCs/>
            <w:noProof w:val="0"/>
            <w:color w:val="000000"/>
            <w:u w:val="single"/>
            <w:shd w:val="clear" w:color="auto" w:fill="E4E4E7"/>
          </w:rPr>
          <w:t>86/09</w:t>
        </w:r>
      </w:hyperlink>
      <w:r w:rsidRPr="00515809">
        <w:rPr>
          <w:rFonts w:ascii="Arial" w:eastAsia="Times New Roman" w:hAnsi="Arial" w:cs="Arial"/>
          <w:b/>
          <w:noProof w:val="0"/>
          <w:color w:val="000000"/>
          <w:shd w:val="clear" w:color="auto" w:fill="E4E4E7"/>
        </w:rPr>
        <w:t>, </w:t>
      </w:r>
      <w:hyperlink r:id="rId10" w:history="1">
        <w:r w:rsidRPr="00515809">
          <w:rPr>
            <w:rFonts w:ascii="Arial" w:eastAsia="Times New Roman" w:hAnsi="Arial" w:cs="Arial"/>
            <w:b/>
            <w:bCs/>
            <w:noProof w:val="0"/>
            <w:color w:val="000000"/>
            <w:u w:val="single"/>
            <w:shd w:val="clear" w:color="auto" w:fill="E4E4E7"/>
          </w:rPr>
          <w:t>92/10</w:t>
        </w:r>
      </w:hyperlink>
      <w:r w:rsidRPr="00515809">
        <w:rPr>
          <w:rFonts w:ascii="Arial" w:eastAsia="Times New Roman" w:hAnsi="Arial" w:cs="Arial"/>
          <w:b/>
          <w:noProof w:val="0"/>
          <w:color w:val="000000"/>
          <w:shd w:val="clear" w:color="auto" w:fill="E4E4E7"/>
        </w:rPr>
        <w:t>, </w:t>
      </w:r>
      <w:hyperlink r:id="rId11" w:history="1">
        <w:r w:rsidRPr="00515809">
          <w:rPr>
            <w:rFonts w:ascii="Arial" w:eastAsia="Times New Roman" w:hAnsi="Arial" w:cs="Arial"/>
            <w:b/>
            <w:bCs/>
            <w:noProof w:val="0"/>
            <w:color w:val="000000"/>
            <w:u w:val="single"/>
            <w:shd w:val="clear" w:color="auto" w:fill="E4E4E7"/>
          </w:rPr>
          <w:t>105/10</w:t>
        </w:r>
      </w:hyperlink>
      <w:r w:rsidRPr="00515809">
        <w:rPr>
          <w:rFonts w:ascii="Arial" w:eastAsia="Times New Roman" w:hAnsi="Arial" w:cs="Arial"/>
          <w:b/>
          <w:noProof w:val="0"/>
          <w:color w:val="000000"/>
          <w:shd w:val="clear" w:color="auto" w:fill="E4E4E7"/>
        </w:rPr>
        <w:t>, </w:t>
      </w:r>
      <w:hyperlink r:id="rId12" w:history="1">
        <w:r w:rsidRPr="00515809">
          <w:rPr>
            <w:rFonts w:ascii="Arial" w:eastAsia="Times New Roman" w:hAnsi="Arial" w:cs="Arial"/>
            <w:b/>
            <w:bCs/>
            <w:noProof w:val="0"/>
            <w:color w:val="000000"/>
            <w:u w:val="single"/>
            <w:shd w:val="clear" w:color="auto" w:fill="E4E4E7"/>
          </w:rPr>
          <w:t>90/11</w:t>
        </w:r>
      </w:hyperlink>
      <w:r w:rsidRPr="00515809">
        <w:rPr>
          <w:rFonts w:ascii="Arial" w:eastAsia="Times New Roman" w:hAnsi="Arial" w:cs="Arial"/>
          <w:b/>
          <w:noProof w:val="0"/>
          <w:color w:val="000000"/>
          <w:shd w:val="clear" w:color="auto" w:fill="E4E4E7"/>
        </w:rPr>
        <w:t>, </w:t>
      </w:r>
      <w:hyperlink r:id="rId13" w:history="1">
        <w:r w:rsidRPr="00515809">
          <w:rPr>
            <w:rFonts w:ascii="Arial" w:eastAsia="Times New Roman" w:hAnsi="Arial" w:cs="Arial"/>
            <w:b/>
            <w:bCs/>
            <w:noProof w:val="0"/>
            <w:color w:val="000000"/>
            <w:u w:val="single"/>
            <w:shd w:val="clear" w:color="auto" w:fill="E4E4E7"/>
          </w:rPr>
          <w:t>5/12</w:t>
        </w:r>
      </w:hyperlink>
      <w:r w:rsidRPr="00515809">
        <w:rPr>
          <w:rFonts w:ascii="Arial" w:eastAsia="Times New Roman" w:hAnsi="Arial" w:cs="Arial"/>
          <w:b/>
          <w:noProof w:val="0"/>
          <w:color w:val="000000"/>
          <w:shd w:val="clear" w:color="auto" w:fill="E4E4E7"/>
        </w:rPr>
        <w:t>, </w:t>
      </w:r>
      <w:hyperlink r:id="rId14" w:history="1">
        <w:r w:rsidRPr="00515809">
          <w:rPr>
            <w:rFonts w:ascii="Arial" w:eastAsia="Times New Roman" w:hAnsi="Arial" w:cs="Arial"/>
            <w:b/>
            <w:bCs/>
            <w:noProof w:val="0"/>
            <w:color w:val="000000"/>
            <w:u w:val="single"/>
            <w:shd w:val="clear" w:color="auto" w:fill="E4E4E7"/>
          </w:rPr>
          <w:t>16/12</w:t>
        </w:r>
      </w:hyperlink>
      <w:r w:rsidRPr="00515809">
        <w:rPr>
          <w:rFonts w:ascii="Arial" w:eastAsia="Times New Roman" w:hAnsi="Arial" w:cs="Arial"/>
          <w:b/>
          <w:noProof w:val="0"/>
          <w:color w:val="000000"/>
          <w:shd w:val="clear" w:color="auto" w:fill="E4E4E7"/>
        </w:rPr>
        <w:t>,</w:t>
      </w:r>
      <w:hyperlink r:id="rId15" w:history="1">
        <w:r w:rsidRPr="00515809">
          <w:rPr>
            <w:rFonts w:ascii="Arial" w:eastAsia="Times New Roman" w:hAnsi="Arial" w:cs="Arial"/>
            <w:b/>
            <w:bCs/>
            <w:noProof w:val="0"/>
            <w:color w:val="000000"/>
            <w:u w:val="single"/>
            <w:shd w:val="clear" w:color="auto" w:fill="E4E4E7"/>
          </w:rPr>
          <w:t>86/12</w:t>
        </w:r>
      </w:hyperlink>
      <w:r w:rsidRPr="00515809">
        <w:rPr>
          <w:rFonts w:ascii="Arial" w:eastAsia="Times New Roman" w:hAnsi="Arial" w:cs="Arial"/>
          <w:b/>
          <w:noProof w:val="0"/>
          <w:color w:val="000000"/>
          <w:shd w:val="clear" w:color="auto" w:fill="E4E4E7"/>
        </w:rPr>
        <w:t>, </w:t>
      </w:r>
      <w:hyperlink r:id="rId16" w:history="1">
        <w:r w:rsidRPr="00515809">
          <w:rPr>
            <w:rFonts w:ascii="Arial" w:eastAsia="Times New Roman" w:hAnsi="Arial" w:cs="Arial"/>
            <w:b/>
            <w:bCs/>
            <w:noProof w:val="0"/>
            <w:color w:val="000000"/>
            <w:u w:val="single"/>
            <w:shd w:val="clear" w:color="auto" w:fill="E4E4E7"/>
          </w:rPr>
          <w:t>126/12</w:t>
        </w:r>
      </w:hyperlink>
      <w:r w:rsidRPr="00515809">
        <w:rPr>
          <w:rFonts w:ascii="Arial" w:eastAsia="Times New Roman" w:hAnsi="Arial" w:cs="Arial"/>
          <w:b/>
          <w:noProof w:val="0"/>
          <w:color w:val="000000"/>
          <w:shd w:val="clear" w:color="auto" w:fill="E4E4E7"/>
        </w:rPr>
        <w:t>, </w:t>
      </w:r>
      <w:hyperlink r:id="rId17" w:history="1">
        <w:r w:rsidRPr="00515809">
          <w:rPr>
            <w:rFonts w:ascii="Arial" w:eastAsia="Times New Roman" w:hAnsi="Arial" w:cs="Arial"/>
            <w:b/>
            <w:bCs/>
            <w:noProof w:val="0"/>
            <w:color w:val="000000"/>
            <w:u w:val="single"/>
            <w:shd w:val="clear" w:color="auto" w:fill="E4E4E7"/>
          </w:rPr>
          <w:t>94/13</w:t>
        </w:r>
      </w:hyperlink>
      <w:r w:rsidRPr="00515809">
        <w:rPr>
          <w:rFonts w:ascii="Cambria" w:eastAsia="Times New Roman" w:hAnsi="Cambria" w:cs="Times New Roman"/>
          <w:noProof w:val="0"/>
          <w:sz w:val="24"/>
          <w:szCs w:val="24"/>
        </w:rPr>
        <w:t xml:space="preserve">, </w:t>
      </w:r>
      <w:r w:rsidRPr="00515809">
        <w:rPr>
          <w:rFonts w:ascii="Cambria" w:eastAsia="Times New Roman" w:hAnsi="Cambria" w:cs="Times New Roman"/>
          <w:b/>
          <w:noProof w:val="0"/>
          <w:sz w:val="24"/>
          <w:szCs w:val="24"/>
          <w:u w:val="single"/>
        </w:rPr>
        <w:t>152/14, 7/17 , 68/18, 98/19, 64/20, 151/22, 156/23</w:t>
      </w:r>
      <w:r w:rsidRPr="00515809">
        <w:rPr>
          <w:rFonts w:ascii="Cambria" w:eastAsia="Times New Roman" w:hAnsi="Cambria" w:cs="Times New Roman"/>
          <w:noProof w:val="0"/>
        </w:rPr>
        <w:t>), Statuta i Pravilnika o načinu i postupku zapošljavanja radnika u školi, ravnatelj Osnovne škole Mate Balote Buje dana 19. 11. 2025. raspisuje:</w:t>
      </w:r>
    </w:p>
    <w:p w14:paraId="7DF173D2" w14:textId="77777777" w:rsidR="00515809" w:rsidRPr="00515809" w:rsidRDefault="00515809" w:rsidP="00515809">
      <w:pPr>
        <w:jc w:val="both"/>
        <w:rPr>
          <w:rFonts w:ascii="Cambria" w:eastAsia="Times New Roman" w:hAnsi="Cambria" w:cs="Times New Roman"/>
          <w:noProof w:val="0"/>
        </w:rPr>
      </w:pPr>
    </w:p>
    <w:p w14:paraId="32F52EDC" w14:textId="77777777" w:rsidR="00515809" w:rsidRPr="00515809" w:rsidRDefault="00515809" w:rsidP="00515809">
      <w:pPr>
        <w:keepNext/>
        <w:jc w:val="center"/>
        <w:outlineLvl w:val="0"/>
        <w:rPr>
          <w:rFonts w:ascii="Times New Roman" w:eastAsia="Times New Roman" w:hAnsi="Times New Roman" w:cs="Times New Roman"/>
          <w:noProof w:val="0"/>
          <w:lang w:eastAsia="hr-HR"/>
        </w:rPr>
      </w:pPr>
      <w:r w:rsidRPr="00515809">
        <w:rPr>
          <w:rFonts w:ascii="Times New Roman" w:eastAsia="Times New Roman" w:hAnsi="Times New Roman" w:cs="Times New Roman"/>
          <w:noProof w:val="0"/>
          <w:lang w:eastAsia="hr-HR"/>
        </w:rPr>
        <w:t>N  A  T  J  E  Č  A  J</w:t>
      </w:r>
    </w:p>
    <w:p w14:paraId="03138A2A" w14:textId="77777777" w:rsidR="00515809" w:rsidRPr="00515809" w:rsidRDefault="00515809" w:rsidP="00515809">
      <w:pPr>
        <w:rPr>
          <w:rFonts w:ascii="Cambria" w:eastAsia="Times New Roman" w:hAnsi="Cambria" w:cs="Times New Roman"/>
          <w:noProof w:val="0"/>
          <w:lang w:eastAsia="hr-HR"/>
        </w:rPr>
      </w:pPr>
      <w:r w:rsidRPr="00515809">
        <w:rPr>
          <w:rFonts w:ascii="Cambria" w:eastAsia="Times New Roman" w:hAnsi="Cambria" w:cs="Times New Roman"/>
          <w:noProof w:val="0"/>
          <w:lang w:eastAsia="hr-HR"/>
        </w:rPr>
        <w:t>za radno mjesto:</w:t>
      </w:r>
    </w:p>
    <w:p w14:paraId="1FA81160" w14:textId="77777777" w:rsidR="00515809" w:rsidRPr="00515809" w:rsidRDefault="00515809" w:rsidP="00515809">
      <w:pPr>
        <w:numPr>
          <w:ilvl w:val="0"/>
          <w:numId w:val="2"/>
        </w:numPr>
        <w:contextualSpacing/>
        <w:jc w:val="both"/>
        <w:rPr>
          <w:rFonts w:ascii="Cambria" w:eastAsia="Times New Roman" w:hAnsi="Cambria" w:cs="Times New Roman"/>
          <w:b/>
          <w:noProof w:val="0"/>
        </w:rPr>
      </w:pPr>
      <w:r w:rsidRPr="00515809">
        <w:rPr>
          <w:rFonts w:ascii="Cambria" w:eastAsia="Times New Roman" w:hAnsi="Cambria" w:cs="Times New Roman"/>
          <w:b/>
          <w:noProof w:val="0"/>
        </w:rPr>
        <w:t>Učitelj u produženom boravku, na određeno puno radno vrijeme, 1 izvršitelj</w:t>
      </w:r>
    </w:p>
    <w:p w14:paraId="0DAF587C" w14:textId="77777777" w:rsidR="00515809" w:rsidRPr="00515809" w:rsidRDefault="00515809" w:rsidP="00515809">
      <w:pPr>
        <w:numPr>
          <w:ilvl w:val="0"/>
          <w:numId w:val="2"/>
        </w:numPr>
        <w:contextualSpacing/>
        <w:jc w:val="both"/>
        <w:rPr>
          <w:rFonts w:ascii="Cambria" w:eastAsia="Times New Roman" w:hAnsi="Cambria" w:cs="Times New Roman"/>
          <w:b/>
          <w:noProof w:val="0"/>
        </w:rPr>
      </w:pPr>
      <w:r w:rsidRPr="00515809">
        <w:rPr>
          <w:rFonts w:ascii="Cambria" w:eastAsia="Times New Roman" w:hAnsi="Cambria" w:cs="Times New Roman"/>
          <w:b/>
          <w:noProof w:val="0"/>
        </w:rPr>
        <w:t>Na natječaj se mogu prijaviti kandidati oba spola</w:t>
      </w:r>
    </w:p>
    <w:p w14:paraId="1AE257E7" w14:textId="77777777" w:rsidR="00515809" w:rsidRPr="00515809" w:rsidRDefault="00515809" w:rsidP="00515809">
      <w:pPr>
        <w:numPr>
          <w:ilvl w:val="0"/>
          <w:numId w:val="2"/>
        </w:numPr>
        <w:contextualSpacing/>
        <w:jc w:val="both"/>
        <w:rPr>
          <w:rFonts w:ascii="Cambria" w:eastAsia="Times New Roman" w:hAnsi="Cambria" w:cs="Times New Roman"/>
          <w:b/>
          <w:noProof w:val="0"/>
        </w:rPr>
      </w:pPr>
      <w:r w:rsidRPr="00515809">
        <w:rPr>
          <w:rFonts w:ascii="Cambria" w:eastAsia="Times New Roman" w:hAnsi="Cambria" w:cs="Times New Roman"/>
          <w:b/>
          <w:noProof w:val="0"/>
        </w:rPr>
        <w:t>Stručna sprema: prema Pravilniku o odgovarajućoj vrsti obrazovanja učitelja i stručnih suradnika u osnovnoj školi (NN 6/2019)</w:t>
      </w:r>
    </w:p>
    <w:p w14:paraId="7852FE00" w14:textId="77777777" w:rsidR="00515809" w:rsidRPr="00515809" w:rsidRDefault="00515809" w:rsidP="00515809">
      <w:pPr>
        <w:numPr>
          <w:ilvl w:val="0"/>
          <w:numId w:val="2"/>
        </w:numPr>
        <w:contextualSpacing/>
        <w:jc w:val="both"/>
        <w:rPr>
          <w:rFonts w:ascii="Cambria" w:eastAsia="Times New Roman" w:hAnsi="Cambria" w:cs="Times New Roman"/>
          <w:b/>
          <w:noProof w:val="0"/>
        </w:rPr>
      </w:pPr>
      <w:r w:rsidRPr="00515809">
        <w:rPr>
          <w:rFonts w:ascii="Cambria" w:eastAsia="Times New Roman" w:hAnsi="Cambria" w:cs="Times New Roman"/>
          <w:b/>
          <w:noProof w:val="0"/>
        </w:rPr>
        <w:t>Uvjeti: prema Zakonu o odgoju i obrazovanju u osnovnoj i srednjoj školi (</w:t>
      </w:r>
      <w:r w:rsidRPr="00515809">
        <w:rPr>
          <w:rFonts w:ascii="Cambria" w:eastAsia="Times New Roman" w:hAnsi="Cambria" w:cs="Times New Roman"/>
          <w:b/>
          <w:noProof w:val="0"/>
          <w:color w:val="000000"/>
        </w:rPr>
        <w:t>NN</w:t>
      </w:r>
      <w:r w:rsidRPr="00515809">
        <w:rPr>
          <w:rFonts w:ascii="Arial" w:eastAsia="Times New Roman" w:hAnsi="Arial" w:cs="Arial"/>
          <w:b/>
          <w:noProof w:val="0"/>
          <w:color w:val="000000"/>
          <w:shd w:val="clear" w:color="auto" w:fill="E4E4E7"/>
        </w:rPr>
        <w:t> </w:t>
      </w:r>
      <w:hyperlink r:id="rId18" w:history="1">
        <w:r w:rsidRPr="00515809">
          <w:rPr>
            <w:rFonts w:ascii="Arial" w:eastAsia="Times New Roman" w:hAnsi="Arial" w:cs="Arial"/>
            <w:b/>
            <w:bCs/>
            <w:noProof w:val="0"/>
            <w:color w:val="000000"/>
            <w:u w:val="single"/>
            <w:shd w:val="clear" w:color="auto" w:fill="E4E4E7"/>
          </w:rPr>
          <w:t>87/08</w:t>
        </w:r>
      </w:hyperlink>
      <w:r w:rsidRPr="00515809">
        <w:rPr>
          <w:rFonts w:ascii="Arial" w:eastAsia="Times New Roman" w:hAnsi="Arial" w:cs="Arial"/>
          <w:b/>
          <w:noProof w:val="0"/>
          <w:color w:val="000000"/>
          <w:shd w:val="clear" w:color="auto" w:fill="E4E4E7"/>
        </w:rPr>
        <w:t>, </w:t>
      </w:r>
      <w:hyperlink r:id="rId19" w:history="1">
        <w:r w:rsidRPr="00515809">
          <w:rPr>
            <w:rFonts w:ascii="Arial" w:eastAsia="Times New Roman" w:hAnsi="Arial" w:cs="Arial"/>
            <w:b/>
            <w:bCs/>
            <w:noProof w:val="0"/>
            <w:color w:val="000000"/>
            <w:u w:val="single"/>
            <w:shd w:val="clear" w:color="auto" w:fill="E4E4E7"/>
          </w:rPr>
          <w:t>86/09</w:t>
        </w:r>
      </w:hyperlink>
      <w:r w:rsidRPr="00515809">
        <w:rPr>
          <w:rFonts w:ascii="Arial" w:eastAsia="Times New Roman" w:hAnsi="Arial" w:cs="Arial"/>
          <w:b/>
          <w:noProof w:val="0"/>
          <w:color w:val="000000"/>
          <w:shd w:val="clear" w:color="auto" w:fill="E4E4E7"/>
        </w:rPr>
        <w:t>, </w:t>
      </w:r>
      <w:hyperlink r:id="rId20" w:history="1">
        <w:r w:rsidRPr="00515809">
          <w:rPr>
            <w:rFonts w:ascii="Arial" w:eastAsia="Times New Roman" w:hAnsi="Arial" w:cs="Arial"/>
            <w:b/>
            <w:bCs/>
            <w:noProof w:val="0"/>
            <w:color w:val="000000"/>
            <w:u w:val="single"/>
            <w:shd w:val="clear" w:color="auto" w:fill="E4E4E7"/>
          </w:rPr>
          <w:t>92/10</w:t>
        </w:r>
      </w:hyperlink>
      <w:r w:rsidRPr="00515809">
        <w:rPr>
          <w:rFonts w:ascii="Arial" w:eastAsia="Times New Roman" w:hAnsi="Arial" w:cs="Arial"/>
          <w:b/>
          <w:noProof w:val="0"/>
          <w:color w:val="000000"/>
          <w:shd w:val="clear" w:color="auto" w:fill="E4E4E7"/>
        </w:rPr>
        <w:t>, </w:t>
      </w:r>
      <w:hyperlink r:id="rId21" w:history="1">
        <w:r w:rsidRPr="00515809">
          <w:rPr>
            <w:rFonts w:ascii="Arial" w:eastAsia="Times New Roman" w:hAnsi="Arial" w:cs="Arial"/>
            <w:b/>
            <w:bCs/>
            <w:noProof w:val="0"/>
            <w:color w:val="000000"/>
            <w:u w:val="single"/>
            <w:shd w:val="clear" w:color="auto" w:fill="E4E4E7"/>
          </w:rPr>
          <w:t>105/10</w:t>
        </w:r>
      </w:hyperlink>
      <w:r w:rsidRPr="00515809">
        <w:rPr>
          <w:rFonts w:ascii="Arial" w:eastAsia="Times New Roman" w:hAnsi="Arial" w:cs="Arial"/>
          <w:b/>
          <w:noProof w:val="0"/>
          <w:color w:val="000000"/>
          <w:shd w:val="clear" w:color="auto" w:fill="E4E4E7"/>
        </w:rPr>
        <w:t>, </w:t>
      </w:r>
      <w:hyperlink r:id="rId22" w:history="1">
        <w:r w:rsidRPr="00515809">
          <w:rPr>
            <w:rFonts w:ascii="Arial" w:eastAsia="Times New Roman" w:hAnsi="Arial" w:cs="Arial"/>
            <w:b/>
            <w:bCs/>
            <w:noProof w:val="0"/>
            <w:color w:val="000000"/>
            <w:u w:val="single"/>
            <w:shd w:val="clear" w:color="auto" w:fill="E4E4E7"/>
          </w:rPr>
          <w:t>90/11</w:t>
        </w:r>
      </w:hyperlink>
      <w:r w:rsidRPr="00515809">
        <w:rPr>
          <w:rFonts w:ascii="Arial" w:eastAsia="Times New Roman" w:hAnsi="Arial" w:cs="Arial"/>
          <w:b/>
          <w:noProof w:val="0"/>
          <w:color w:val="000000"/>
          <w:shd w:val="clear" w:color="auto" w:fill="E4E4E7"/>
        </w:rPr>
        <w:t>, </w:t>
      </w:r>
      <w:hyperlink r:id="rId23" w:history="1">
        <w:r w:rsidRPr="00515809">
          <w:rPr>
            <w:rFonts w:ascii="Arial" w:eastAsia="Times New Roman" w:hAnsi="Arial" w:cs="Arial"/>
            <w:b/>
            <w:bCs/>
            <w:noProof w:val="0"/>
            <w:color w:val="000000"/>
            <w:u w:val="single"/>
            <w:shd w:val="clear" w:color="auto" w:fill="E4E4E7"/>
          </w:rPr>
          <w:t>5/12</w:t>
        </w:r>
      </w:hyperlink>
      <w:r w:rsidRPr="00515809">
        <w:rPr>
          <w:rFonts w:ascii="Arial" w:eastAsia="Times New Roman" w:hAnsi="Arial" w:cs="Arial"/>
          <w:b/>
          <w:noProof w:val="0"/>
          <w:color w:val="000000"/>
          <w:shd w:val="clear" w:color="auto" w:fill="E4E4E7"/>
        </w:rPr>
        <w:t>, </w:t>
      </w:r>
      <w:hyperlink r:id="rId24" w:history="1">
        <w:r w:rsidRPr="00515809">
          <w:rPr>
            <w:rFonts w:ascii="Arial" w:eastAsia="Times New Roman" w:hAnsi="Arial" w:cs="Arial"/>
            <w:b/>
            <w:bCs/>
            <w:noProof w:val="0"/>
            <w:color w:val="000000"/>
            <w:u w:val="single"/>
            <w:shd w:val="clear" w:color="auto" w:fill="E4E4E7"/>
          </w:rPr>
          <w:t>16/12</w:t>
        </w:r>
      </w:hyperlink>
      <w:r w:rsidRPr="00515809">
        <w:rPr>
          <w:rFonts w:ascii="Arial" w:eastAsia="Times New Roman" w:hAnsi="Arial" w:cs="Arial"/>
          <w:b/>
          <w:noProof w:val="0"/>
          <w:color w:val="000000"/>
          <w:shd w:val="clear" w:color="auto" w:fill="E4E4E7"/>
        </w:rPr>
        <w:t>,</w:t>
      </w:r>
      <w:hyperlink r:id="rId25" w:history="1">
        <w:r w:rsidRPr="00515809">
          <w:rPr>
            <w:rFonts w:ascii="Arial" w:eastAsia="Times New Roman" w:hAnsi="Arial" w:cs="Arial"/>
            <w:b/>
            <w:bCs/>
            <w:noProof w:val="0"/>
            <w:color w:val="000000"/>
            <w:u w:val="single"/>
            <w:shd w:val="clear" w:color="auto" w:fill="E4E4E7"/>
          </w:rPr>
          <w:t>86/12</w:t>
        </w:r>
      </w:hyperlink>
      <w:r w:rsidRPr="00515809">
        <w:rPr>
          <w:rFonts w:ascii="Arial" w:eastAsia="Times New Roman" w:hAnsi="Arial" w:cs="Arial"/>
          <w:b/>
          <w:noProof w:val="0"/>
          <w:color w:val="000000"/>
          <w:shd w:val="clear" w:color="auto" w:fill="E4E4E7"/>
        </w:rPr>
        <w:t>, </w:t>
      </w:r>
      <w:hyperlink r:id="rId26" w:history="1">
        <w:r w:rsidRPr="00515809">
          <w:rPr>
            <w:rFonts w:ascii="Arial" w:eastAsia="Times New Roman" w:hAnsi="Arial" w:cs="Arial"/>
            <w:b/>
            <w:bCs/>
            <w:noProof w:val="0"/>
            <w:color w:val="000000"/>
            <w:u w:val="single"/>
            <w:shd w:val="clear" w:color="auto" w:fill="E4E4E7"/>
          </w:rPr>
          <w:t>126/12</w:t>
        </w:r>
      </w:hyperlink>
      <w:r w:rsidRPr="00515809">
        <w:rPr>
          <w:rFonts w:ascii="Arial" w:eastAsia="Times New Roman" w:hAnsi="Arial" w:cs="Arial"/>
          <w:b/>
          <w:noProof w:val="0"/>
          <w:color w:val="000000"/>
          <w:shd w:val="clear" w:color="auto" w:fill="E4E4E7"/>
        </w:rPr>
        <w:t>, </w:t>
      </w:r>
      <w:hyperlink r:id="rId27" w:history="1">
        <w:r w:rsidRPr="00515809">
          <w:rPr>
            <w:rFonts w:ascii="Arial" w:eastAsia="Times New Roman" w:hAnsi="Arial" w:cs="Arial"/>
            <w:b/>
            <w:bCs/>
            <w:noProof w:val="0"/>
            <w:color w:val="000000"/>
            <w:u w:val="single"/>
            <w:shd w:val="clear" w:color="auto" w:fill="E4E4E7"/>
          </w:rPr>
          <w:t>94/13</w:t>
        </w:r>
      </w:hyperlink>
      <w:r w:rsidRPr="00515809">
        <w:rPr>
          <w:rFonts w:ascii="Cambria" w:eastAsia="Times New Roman" w:hAnsi="Cambria" w:cs="Times New Roman"/>
          <w:noProof w:val="0"/>
          <w:sz w:val="24"/>
          <w:szCs w:val="24"/>
        </w:rPr>
        <w:t>,</w:t>
      </w:r>
      <w:r w:rsidRPr="00515809">
        <w:rPr>
          <w:rFonts w:ascii="Cambria" w:eastAsia="Times New Roman" w:hAnsi="Cambria" w:cs="Times New Roman"/>
          <w:b/>
          <w:noProof w:val="0"/>
          <w:sz w:val="24"/>
          <w:szCs w:val="24"/>
        </w:rPr>
        <w:t>152/14, 7/17, 68/18, 98/19, 64/20, 151/22, 156/23</w:t>
      </w:r>
      <w:r w:rsidRPr="00515809">
        <w:rPr>
          <w:rFonts w:ascii="Cambria" w:eastAsia="Times New Roman" w:hAnsi="Cambria" w:cs="Times New Roman"/>
          <w:b/>
          <w:noProof w:val="0"/>
        </w:rPr>
        <w:t>) i Pravilniku o odgovarajućoj vrsti obrazovanja učitelja i stručnih suradnika u osnovnoj školi (NN 6/2019)</w:t>
      </w:r>
    </w:p>
    <w:p w14:paraId="22E731F9" w14:textId="77777777" w:rsidR="00515809" w:rsidRPr="00515809" w:rsidRDefault="00515809" w:rsidP="00515809">
      <w:pPr>
        <w:ind w:left="360"/>
        <w:jc w:val="both"/>
        <w:rPr>
          <w:rFonts w:ascii="Cambria" w:eastAsia="Times New Roman" w:hAnsi="Cambria" w:cs="Times New Roman"/>
          <w:b/>
          <w:noProof w:val="0"/>
        </w:rPr>
      </w:pPr>
    </w:p>
    <w:p w14:paraId="1A74ED8F" w14:textId="77777777" w:rsidR="00515809" w:rsidRPr="00515809" w:rsidRDefault="00515809" w:rsidP="00515809">
      <w:pPr>
        <w:jc w:val="both"/>
        <w:rPr>
          <w:rFonts w:ascii="Cambria" w:eastAsia="Times New Roman" w:hAnsi="Cambria" w:cs="Times New Roman"/>
          <w:noProof w:val="0"/>
        </w:rPr>
      </w:pPr>
      <w:r w:rsidRPr="00515809">
        <w:rPr>
          <w:rFonts w:ascii="Cambria" w:eastAsia="Times New Roman" w:hAnsi="Cambria" w:cs="Times New Roman"/>
          <w:b/>
          <w:noProof w:val="0"/>
        </w:rPr>
        <w:t xml:space="preserve">Uz prijavu na natječaj kandidati moraju priložiti </w:t>
      </w:r>
      <w:r w:rsidRPr="00515809">
        <w:rPr>
          <w:rFonts w:ascii="Cambria" w:eastAsia="Times New Roman" w:hAnsi="Cambria" w:cs="Times New Roman"/>
          <w:noProof w:val="0"/>
        </w:rPr>
        <w:t>životopis, potvrdu o nekažnjavanju da nije pokrenut kazneni postupak u smislu članka 106. Zakona o odgoju i obrazovanju u osnovnoj i srednjoj školi (ne stariji od 6 mjeseci) te preslike</w:t>
      </w:r>
    </w:p>
    <w:p w14:paraId="12CA4119" w14:textId="77777777" w:rsidR="00515809" w:rsidRPr="00515809" w:rsidRDefault="00515809" w:rsidP="00515809">
      <w:pPr>
        <w:numPr>
          <w:ilvl w:val="0"/>
          <w:numId w:val="1"/>
        </w:numPr>
        <w:jc w:val="both"/>
        <w:rPr>
          <w:rFonts w:ascii="Cambria" w:eastAsia="Times New Roman" w:hAnsi="Cambria" w:cs="Times New Roman"/>
          <w:noProof w:val="0"/>
        </w:rPr>
      </w:pPr>
      <w:r w:rsidRPr="00515809">
        <w:rPr>
          <w:rFonts w:ascii="Cambria" w:eastAsia="Times New Roman" w:hAnsi="Cambria" w:cs="Times New Roman"/>
          <w:noProof w:val="0"/>
        </w:rPr>
        <w:t>diploma o stečenoj stručnoj spremi i dopunska isprava o studiju (za kandidate koji su završili studij po Bologni)</w:t>
      </w:r>
    </w:p>
    <w:p w14:paraId="74300DC2" w14:textId="77777777" w:rsidR="00515809" w:rsidRPr="00515809" w:rsidRDefault="00515809" w:rsidP="00515809">
      <w:pPr>
        <w:numPr>
          <w:ilvl w:val="0"/>
          <w:numId w:val="1"/>
        </w:numPr>
        <w:contextualSpacing/>
        <w:jc w:val="both"/>
        <w:rPr>
          <w:rFonts w:ascii="Cambria" w:eastAsia="Times New Roman" w:hAnsi="Cambria" w:cs="Times New Roman"/>
          <w:noProof w:val="0"/>
        </w:rPr>
      </w:pPr>
      <w:r w:rsidRPr="00515809">
        <w:rPr>
          <w:rFonts w:ascii="Cambria" w:eastAsia="Times New Roman" w:hAnsi="Cambria" w:cs="Times New Roman"/>
          <w:noProof w:val="0"/>
        </w:rPr>
        <w:t>elektronički zapis ili potvrdu o radno pravnom statusu (HZMO)</w:t>
      </w:r>
    </w:p>
    <w:p w14:paraId="728CB5B9" w14:textId="77777777" w:rsidR="00515809" w:rsidRPr="00515809" w:rsidRDefault="00515809" w:rsidP="00515809">
      <w:pPr>
        <w:jc w:val="both"/>
        <w:rPr>
          <w:rFonts w:ascii="Cambria" w:eastAsia="Times New Roman" w:hAnsi="Cambria" w:cs="Times New Roman"/>
          <w:noProof w:val="0"/>
        </w:rPr>
      </w:pPr>
    </w:p>
    <w:p w14:paraId="1B2469ED" w14:textId="77777777" w:rsidR="00515809" w:rsidRPr="00515809" w:rsidRDefault="00515809" w:rsidP="00515809">
      <w:pPr>
        <w:jc w:val="both"/>
        <w:rPr>
          <w:rFonts w:ascii="Cambria" w:eastAsia="Times New Roman" w:hAnsi="Cambria" w:cs="Times New Roman"/>
          <w:noProof w:val="0"/>
        </w:rPr>
      </w:pPr>
      <w:r w:rsidRPr="00515809">
        <w:rPr>
          <w:rFonts w:ascii="Cambria" w:eastAsia="Times New Roman" w:hAnsi="Cambria" w:cs="Times New Roman"/>
          <w:noProof w:val="0"/>
        </w:rPr>
        <w:t>Kandidati su dužni u životopisu naznačiti kontakt podatke: telefonski broj i mail adresu zbog daljnje komunikacije.</w:t>
      </w:r>
    </w:p>
    <w:p w14:paraId="5F007C57" w14:textId="77777777" w:rsidR="00515809" w:rsidRPr="00515809" w:rsidRDefault="00515809" w:rsidP="00515809">
      <w:pPr>
        <w:jc w:val="both"/>
        <w:rPr>
          <w:rFonts w:ascii="Cambria" w:eastAsia="Times New Roman" w:hAnsi="Cambria" w:cs="Times New Roman"/>
          <w:noProof w:val="0"/>
        </w:rPr>
      </w:pPr>
    </w:p>
    <w:p w14:paraId="30AF0E3E" w14:textId="77777777" w:rsidR="00515809" w:rsidRPr="00515809" w:rsidRDefault="00515809" w:rsidP="00515809">
      <w:pPr>
        <w:jc w:val="both"/>
        <w:rPr>
          <w:rFonts w:ascii="Times New Roman" w:eastAsia="Times New Roman" w:hAnsi="Times New Roman" w:cs="Times New Roman"/>
          <w:noProof w:val="0"/>
        </w:rPr>
      </w:pPr>
      <w:r w:rsidRPr="00515809">
        <w:rPr>
          <w:rFonts w:ascii="Times New Roman" w:eastAsia="Times New Roman" w:hAnsi="Times New Roman" w:cs="Times New Roman"/>
          <w:noProof w:val="0"/>
        </w:rPr>
        <w:t xml:space="preserve">Kandidat/kinja koji/a ostvaruje pravo prednosti pri zapošljavanju prema članku 102. Zakona o hrvatskim braniteljima iz Domovinskog rata i članovima njihovih obitelji („Narodne novine“, broj 121/17, 98/19, 84/21, 156/23), članku 48.f Zakona o zaštiti vojnih i civilnih invalida rata („Narodne novine“, broj 33/92, 57/92, 77/92, 27/93, 58/93, 2/94, 76/94, 108/95, 108/96, 82/01, 103/03, 148/13 i 98/19), članku 48. Zakona o civilnim stradalnicima iz Domovinskog rata („Narodne novine“ 84/21) te članku 9. Zakona o profesionalnoj rehabilitaciji i zapošljavanju osoba s invaliditetom („Narodne novine“, broj 157/13, 152/14, 39/18 i 32/20), dužan/a se u prijavi na javni poziv pozvati na to pravo, te ima prednost u odnosu na ostale kandidate samo pod jednakim uvjetima. Kandidat/kinja koji/a se poziva na pravo prednosti pri zapošljavanju u skladu s člankom 102. Zakona o hrvatskim braniteljima iz Domovinskog rata i članovima njihovih obitelji („Narodne novine“, broj 121/17, 98/19, 84/21, 156/23) uz prijavu na javni poziv dužan/a je, pored dokaza o ispunjavanju traženih uvjeta, priložiti dokaze potrebne za ostvarivanje </w:t>
      </w:r>
      <w:r w:rsidRPr="00515809">
        <w:rPr>
          <w:rFonts w:ascii="Times New Roman" w:eastAsia="Times New Roman" w:hAnsi="Times New Roman" w:cs="Times New Roman"/>
          <w:noProof w:val="0"/>
        </w:rPr>
        <w:lastRenderedPageBreak/>
        <w:t>prava prednosti pri zapošljavanju navedene na mrežnoj stranici Ministarstva Hrvatskih branitelja Republike Hrvatske</w:t>
      </w:r>
      <w:r w:rsidRPr="00515809">
        <w:rPr>
          <w:rFonts w:ascii="Times New Roman" w:eastAsia="Times New Roman" w:hAnsi="Times New Roman" w:cs="Times New Roman"/>
          <w:noProof w:val="0"/>
          <w:color w:val="666666"/>
        </w:rPr>
        <w:t xml:space="preserve"> </w:t>
      </w:r>
    </w:p>
    <w:p w14:paraId="46C224EF" w14:textId="77777777" w:rsidR="00515809" w:rsidRPr="00515809" w:rsidRDefault="00515809" w:rsidP="00515809">
      <w:pPr>
        <w:spacing w:before="100" w:beforeAutospacing="1" w:after="225"/>
        <w:jc w:val="both"/>
        <w:rPr>
          <w:rFonts w:ascii="Times New Roman" w:eastAsia="Times New Roman" w:hAnsi="Times New Roman" w:cs="Times New Roman"/>
          <w:noProof w:val="0"/>
          <w:color w:val="666666"/>
          <w:lang w:eastAsia="hr-HR" w:bidi="ta-IN"/>
        </w:rPr>
      </w:pPr>
      <w:hyperlink r:id="rId28" w:history="1">
        <w:r w:rsidRPr="00515809">
          <w:rPr>
            <w:rFonts w:ascii="Times New Roman" w:eastAsia="Times New Roman" w:hAnsi="Times New Roman" w:cs="Times New Roman"/>
            <w:noProof w:val="0"/>
            <w:color w:val="0000FF"/>
            <w:u w:val="single"/>
            <w:lang w:eastAsia="hr-HR" w:bidi="ta-IN"/>
          </w:rPr>
          <w:t>https://branitelji.gov.hr/UserDocsImages//dokumenti/Nikola//popis%20dokaza%20za%20ostvarivanje%20prava%20prednosti%20pri%20zapošljavanju-%20ZOHBDR%202021.pdf</w:t>
        </w:r>
      </w:hyperlink>
    </w:p>
    <w:p w14:paraId="210FB872" w14:textId="77777777" w:rsidR="00515809" w:rsidRPr="00515809" w:rsidRDefault="00515809" w:rsidP="00515809">
      <w:pPr>
        <w:spacing w:before="100" w:beforeAutospacing="1" w:after="225"/>
        <w:rPr>
          <w:rFonts w:ascii="Times New Roman" w:eastAsia="Times New Roman" w:hAnsi="Times New Roman" w:cs="Times New Roman"/>
          <w:noProof w:val="0"/>
          <w:color w:val="666666"/>
          <w:lang w:eastAsia="hr-HR" w:bidi="ta-IN"/>
        </w:rPr>
      </w:pPr>
      <w:r w:rsidRPr="00515809">
        <w:rPr>
          <w:rFonts w:ascii="Times New Roman" w:eastAsia="Times New Roman" w:hAnsi="Times New Roman" w:cs="Times New Roman"/>
          <w:noProof w:val="0"/>
          <w:lang w:eastAsia="hr-HR" w:bidi="ta-IN"/>
        </w:rPr>
        <w:t>Kandidat/kinja koji/a se poziva na pravo prednosti pri zapošljavanju u skladu s člankom 48. Zakona o civilnim stradalnicima iz Domovinskog rata („Narodne novine“ 84/21) uz prijavu na javni poziv dužan/a je, pored dokaza o ispunjavanju traženih uvjeta, priložiti dokaze potrebne za ostvarivanje prava prednosti pri zapošljavanju navedene na mrežnoj stranici Ministarstva Hrvatskih branitelja Republike Hrvatske</w:t>
      </w:r>
      <w:r w:rsidRPr="00515809">
        <w:rPr>
          <w:rFonts w:ascii="Times New Roman" w:eastAsia="Times New Roman" w:hAnsi="Times New Roman" w:cs="Times New Roman"/>
          <w:noProof w:val="0"/>
          <w:color w:val="666666"/>
          <w:lang w:eastAsia="hr-HR" w:bidi="ta-IN"/>
        </w:rPr>
        <w:t xml:space="preserve"> </w:t>
      </w:r>
      <w:hyperlink r:id="rId29" w:history="1">
        <w:r w:rsidRPr="00515809">
          <w:rPr>
            <w:rFonts w:ascii="Times New Roman" w:eastAsia="Times New Roman" w:hAnsi="Times New Roman" w:cs="Times New Roman"/>
            <w:noProof w:val="0"/>
            <w:color w:val="0000FF"/>
            <w:u w:val="single"/>
            <w:lang w:eastAsia="hr-HR" w:bidi="ta-IN"/>
          </w:rPr>
          <w:t>https://branitelji.gov.hr/UserDocsImages//dokumenti/Nikola//popis%20dokaza%20za%20ostvarivanje%20prava%20prednosti%20pri%20zapošljavanju-%20Zakon%20o%20civilnim%20stradalnicima%20iz%20DR.pdf</w:t>
        </w:r>
      </w:hyperlink>
    </w:p>
    <w:p w14:paraId="7323BC29" w14:textId="77777777" w:rsidR="00515809" w:rsidRPr="00515809" w:rsidRDefault="00515809" w:rsidP="00515809">
      <w:pPr>
        <w:jc w:val="both"/>
        <w:rPr>
          <w:rFonts w:ascii="Times New Roman" w:eastAsia="Times New Roman" w:hAnsi="Times New Roman" w:cs="Times New Roman"/>
          <w:noProof w:val="0"/>
          <w:color w:val="000000"/>
        </w:rPr>
      </w:pPr>
      <w:r w:rsidRPr="00515809">
        <w:rPr>
          <w:rFonts w:ascii="Times New Roman" w:eastAsia="Times New Roman" w:hAnsi="Times New Roman" w:cs="Times New Roman"/>
          <w:noProof w:val="0"/>
          <w:color w:val="000000"/>
        </w:rPr>
        <w:t>Kandidat/kinja koji/a se poziva na pravo prednosti pri zapošljavanju, sukladno čl. 48.f Zakona o zaštiti vojnih i civilnih invalida rata („Narodne novine“, br. 33/92, 57/92, 77/92, 27/93, 58/93, 2/94, 76/94, 108/95, 108/96, 82/01, 103/03,148/13 i 98/19), uz prijavu na oglas dužan/a je, osim dokaza o ispunjavanju traženih uvjeta, priložiti i rješenje, odnosno potvrdu iz koje je vidljivo spomenuto pravo.</w:t>
      </w:r>
    </w:p>
    <w:p w14:paraId="3CF66D6D" w14:textId="77777777" w:rsidR="00515809" w:rsidRPr="00515809" w:rsidRDefault="00515809" w:rsidP="00515809">
      <w:pPr>
        <w:spacing w:before="150"/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515809">
        <w:rPr>
          <w:rFonts w:ascii="Times New Roman" w:eastAsia="Times New Roman" w:hAnsi="Times New Roman" w:cs="Times New Roman"/>
          <w:noProof w:val="0"/>
        </w:rPr>
        <w:t>Kandidat/kinja koji/a se poziva na pravo prednosti pri zapošljavanju u skladu s člankom 9. Zakona o profesionalnoj rehabilitaciji i zapošljavanju osoba s invaliditetom („Narodne novine“, broj 157/13, 152/14 i 39/18), uz prijavu na oglas dužan/a je, pored dokaza o ispunjavanju traženih uvjeta, priložiti i dokaz o utvrđenom statusu osobe s invaliditetom</w:t>
      </w:r>
    </w:p>
    <w:p w14:paraId="54D0C43D" w14:textId="77777777" w:rsidR="00515809" w:rsidRPr="00515809" w:rsidRDefault="00515809" w:rsidP="00515809">
      <w:pPr>
        <w:spacing w:before="150"/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515809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Isprave se prilažu u neovjerenom presliku, a izabrani kandidat dužan je predočiti dokumente  u izvorniku.</w:t>
      </w:r>
      <w:r w:rsidRPr="00515809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br/>
        <w:t>Prijave s dokazima o ispunjavanju uvjeta dostaviti neposredno ili poštom u roku osam (8) dana od dana objave natječaja na mrežnoj stranici i oglasnoj ploči Hrvatskog zavoda za zapošljavanje, te na mrežnim stranicama škole(</w:t>
      </w:r>
      <w:r w:rsidRPr="00515809">
        <w:rPr>
          <w:rFonts w:ascii="Times New Roman" w:eastAsia="Times New Roman" w:hAnsi="Times New Roman" w:cs="Times New Roman"/>
          <w:noProof w:val="0"/>
          <w:color w:val="000000"/>
        </w:rPr>
        <w:t>os-mbalote-buje.skole.hr</w:t>
      </w:r>
      <w:r w:rsidRPr="00515809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), na adresu Osnovna škola Mate Balote Buje, 52 460 Buje, Školski brijeg 2 s naznakom „Za natječaj – učitelj u produženom boravku“.</w:t>
      </w:r>
      <w:r w:rsidRPr="00515809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br/>
        <w:t xml:space="preserve"> </w:t>
      </w:r>
    </w:p>
    <w:p w14:paraId="68054999" w14:textId="77777777" w:rsidR="00515809" w:rsidRPr="00515809" w:rsidRDefault="00515809" w:rsidP="00515809">
      <w:pPr>
        <w:jc w:val="both"/>
        <w:rPr>
          <w:rFonts w:ascii="Times New Roman" w:eastAsia="Times New Roman" w:hAnsi="Times New Roman" w:cs="Times New Roman"/>
          <w:noProof w:val="0"/>
          <w:color w:val="000000"/>
        </w:rPr>
      </w:pPr>
      <w:r w:rsidRPr="00515809">
        <w:rPr>
          <w:rFonts w:ascii="Times New Roman" w:eastAsia="Times New Roman" w:hAnsi="Times New Roman" w:cs="Times New Roman"/>
          <w:noProof w:val="0"/>
          <w:color w:val="000000"/>
        </w:rPr>
        <w:t xml:space="preserve">Napomena: Kandidati koji odgovaraju uvjetima natječaja dužni su pristupiti razgovoru pred Povjerenstvom. </w:t>
      </w:r>
      <w:r w:rsidRPr="00515809">
        <w:rPr>
          <w:rFonts w:ascii="Times New Roman" w:eastAsia="Times New Roman" w:hAnsi="Times New Roman" w:cs="Times New Roman"/>
          <w:noProof w:val="0"/>
        </w:rPr>
        <w:t>Kandidatima će se postavljati pitanja iz područja odgoja i obrazovanja, općenita pitanja o ranije stečenom stručnom iskustvu, motivacijama za navedeno radno mjesto i budućim očekivanjima kandidata. Intervju se provodi kroz slobodnu komunikaciju s kandidatima.</w:t>
      </w:r>
    </w:p>
    <w:p w14:paraId="2DE572F0" w14:textId="77777777" w:rsidR="00515809" w:rsidRPr="00515809" w:rsidRDefault="00515809" w:rsidP="00515809">
      <w:pPr>
        <w:jc w:val="both"/>
        <w:rPr>
          <w:rFonts w:ascii="Times New Roman" w:eastAsia="Times New Roman" w:hAnsi="Times New Roman" w:cs="Times New Roman"/>
          <w:noProof w:val="0"/>
          <w:color w:val="000000"/>
        </w:rPr>
      </w:pPr>
      <w:r w:rsidRPr="00515809">
        <w:rPr>
          <w:rFonts w:ascii="Times New Roman" w:eastAsia="Times New Roman" w:hAnsi="Times New Roman" w:cs="Times New Roman"/>
          <w:noProof w:val="0"/>
          <w:color w:val="000000"/>
        </w:rPr>
        <w:t>Poziv kandidatima uputit  će se putem web stranice škole, telefonskim putem i/ili putem elektronske pošte. Ukoliko se kandidat ne odazove razgovoru, smatrat će se da je odustao od prijave.</w:t>
      </w:r>
    </w:p>
    <w:p w14:paraId="56771A6F" w14:textId="77777777" w:rsidR="00515809" w:rsidRPr="00515809" w:rsidRDefault="00515809" w:rsidP="00515809">
      <w:pPr>
        <w:jc w:val="both"/>
        <w:rPr>
          <w:rFonts w:ascii="Times New Roman" w:eastAsia="Times New Roman" w:hAnsi="Times New Roman" w:cs="Times New Roman"/>
          <w:noProof w:val="0"/>
          <w:color w:val="000000"/>
        </w:rPr>
      </w:pPr>
    </w:p>
    <w:p w14:paraId="323DE579" w14:textId="77777777" w:rsidR="00515809" w:rsidRPr="00515809" w:rsidRDefault="00515809" w:rsidP="00515809">
      <w:pPr>
        <w:rPr>
          <w:rFonts w:ascii="Times New Roman" w:eastAsia="Times New Roman" w:hAnsi="Times New Roman" w:cs="Times New Roman"/>
          <w:noProof w:val="0"/>
        </w:rPr>
      </w:pPr>
      <w:r w:rsidRPr="00515809">
        <w:rPr>
          <w:rFonts w:ascii="Times New Roman" w:eastAsia="Times New Roman" w:hAnsi="Times New Roman" w:cs="Times New Roman"/>
          <w:noProof w:val="0"/>
          <w:lang w:eastAsia="hr-HR"/>
        </w:rPr>
        <w:t>Natječajna dokumentacija se neće vraćati kandidatima.</w:t>
      </w:r>
      <w:r w:rsidRPr="00515809">
        <w:rPr>
          <w:rFonts w:ascii="Times New Roman" w:eastAsia="Times New Roman" w:hAnsi="Times New Roman" w:cs="Times New Roman"/>
          <w:noProof w:val="0"/>
          <w:lang w:eastAsia="hr-HR"/>
        </w:rPr>
        <w:br/>
        <w:t>Nepotpune i/ili nepravovremene prijave neće se razmatrati.</w:t>
      </w:r>
      <w:r w:rsidRPr="00515809">
        <w:rPr>
          <w:rFonts w:ascii="Times New Roman" w:eastAsia="Times New Roman" w:hAnsi="Times New Roman" w:cs="Times New Roman"/>
          <w:noProof w:val="0"/>
          <w:lang w:eastAsia="hr-HR"/>
        </w:rPr>
        <w:br/>
        <w:t>Prilikom zapošljavanja oba spola su u ravnopravnom položaju.</w:t>
      </w:r>
      <w:r w:rsidRPr="00515809">
        <w:rPr>
          <w:rFonts w:ascii="Times New Roman" w:eastAsia="Times New Roman" w:hAnsi="Times New Roman" w:cs="Times New Roman"/>
          <w:noProof w:val="0"/>
          <w:lang w:eastAsia="hr-HR"/>
        </w:rPr>
        <w:br/>
        <w:t>Rezultati natječaja objavit će se na web stranici škole u roku od petnaest (15) dana od isteka roka natječaja.</w:t>
      </w:r>
    </w:p>
    <w:p w14:paraId="0B9921EF" w14:textId="77777777" w:rsidR="00515809" w:rsidRPr="00515809" w:rsidRDefault="00515809" w:rsidP="00515809">
      <w:pPr>
        <w:rPr>
          <w:rFonts w:ascii="Times New Roman" w:eastAsia="Times New Roman" w:hAnsi="Times New Roman" w:cs="Times New Roman"/>
          <w:noProof w:val="0"/>
        </w:rPr>
      </w:pPr>
    </w:p>
    <w:p w14:paraId="0CB79289" w14:textId="77777777" w:rsidR="00515809" w:rsidRPr="00515809" w:rsidRDefault="00515809" w:rsidP="00515809">
      <w:pPr>
        <w:jc w:val="both"/>
        <w:rPr>
          <w:rFonts w:ascii="Times New Roman" w:eastAsia="Times New Roman" w:hAnsi="Times New Roman" w:cs="Times New Roman"/>
          <w:noProof w:val="0"/>
        </w:rPr>
      </w:pPr>
      <w:r w:rsidRPr="00515809">
        <w:rPr>
          <w:rFonts w:ascii="Times New Roman" w:eastAsia="Times New Roman" w:hAnsi="Times New Roman" w:cs="Times New Roman"/>
          <w:noProof w:val="0"/>
        </w:rPr>
        <w:t xml:space="preserve">Svi kandidati podnošenjem prijave daju svoju suglasnost </w:t>
      </w:r>
      <w:r w:rsidRPr="00515809">
        <w:rPr>
          <w:rFonts w:ascii="Times New Roman" w:eastAsia="Times New Roman" w:hAnsi="Times New Roman" w:cs="Times New Roman"/>
          <w:i/>
          <w:noProof w:val="0"/>
        </w:rPr>
        <w:t>Osnovnoj školi Mate Balote Buje</w:t>
      </w:r>
      <w:r w:rsidRPr="00515809">
        <w:rPr>
          <w:rFonts w:ascii="Times New Roman" w:eastAsia="Times New Roman" w:hAnsi="Times New Roman" w:cs="Times New Roman"/>
          <w:noProof w:val="0"/>
        </w:rPr>
        <w:t xml:space="preserve"> da u njoj navedene osobne podatke prikuplja, obrađuje i pohranjuje u svrhu zapošljavanja, te da ih može koristiti u svrhu sklapanja ugovora o radu, kontaktiranja i objave na  internetskim stranicama i oglasnoj ploči. </w:t>
      </w:r>
      <w:r w:rsidRPr="00515809">
        <w:rPr>
          <w:rFonts w:ascii="Times New Roman" w:eastAsia="Times New Roman" w:hAnsi="Times New Roman" w:cs="Times New Roman"/>
          <w:bCs/>
          <w:iCs/>
          <w:noProof w:val="0"/>
        </w:rPr>
        <w:t>Sve pristigle prijave biti će zaštićene od pristupa neovlaštenih osoba te pohranjene na sigurno mjesto i čuvane u skladu s uvjetima i rokovima predviđenim zakonskim propisima, Pravilnikom o zaštiti i obradi arhivskog i registraturnog gradiva i odluka voditelja obrade.</w:t>
      </w:r>
    </w:p>
    <w:p w14:paraId="797D5AE5" w14:textId="77777777" w:rsidR="00515809" w:rsidRPr="00515809" w:rsidRDefault="00515809" w:rsidP="00515809">
      <w:pPr>
        <w:jc w:val="both"/>
        <w:rPr>
          <w:rFonts w:ascii="Times New Roman" w:eastAsia="Times New Roman" w:hAnsi="Times New Roman" w:cs="Times New Roman"/>
          <w:noProof w:val="0"/>
        </w:rPr>
      </w:pPr>
      <w:r w:rsidRPr="00515809">
        <w:rPr>
          <w:rFonts w:ascii="Times New Roman" w:eastAsia="Times New Roman" w:hAnsi="Times New Roman" w:cs="Times New Roman"/>
          <w:noProof w:val="0"/>
        </w:rPr>
        <w:t>Prava kandidata i postupanje u odnosu na njegove osobne podatke može vidjeti na web stranici škole os-mbalote-buje.skole.hr/skola/gdpr.</w:t>
      </w:r>
    </w:p>
    <w:p w14:paraId="59150E2F" w14:textId="77777777" w:rsidR="00515809" w:rsidRPr="00515809" w:rsidRDefault="00515809" w:rsidP="00515809">
      <w:pPr>
        <w:jc w:val="both"/>
        <w:rPr>
          <w:rFonts w:ascii="Times New Roman" w:eastAsia="Times New Roman" w:hAnsi="Times New Roman" w:cs="Times New Roman"/>
          <w:noProof w:val="0"/>
        </w:rPr>
      </w:pPr>
    </w:p>
    <w:p w14:paraId="17CDF8D1" w14:textId="77777777" w:rsidR="00515809" w:rsidRPr="00515809" w:rsidRDefault="00515809" w:rsidP="00515809">
      <w:pPr>
        <w:jc w:val="both"/>
        <w:rPr>
          <w:rFonts w:ascii="Cambria" w:eastAsia="Times New Roman" w:hAnsi="Cambria" w:cs="Times New Roman"/>
          <w:noProof w:val="0"/>
        </w:rPr>
      </w:pPr>
    </w:p>
    <w:p w14:paraId="53CF384D" w14:textId="77777777" w:rsidR="00515809" w:rsidRPr="00515809" w:rsidRDefault="00515809" w:rsidP="00515809">
      <w:pPr>
        <w:ind w:left="360"/>
        <w:jc w:val="both"/>
        <w:rPr>
          <w:rFonts w:ascii="Cambria" w:eastAsia="Times New Roman" w:hAnsi="Cambria" w:cs="Times New Roman"/>
          <w:noProof w:val="0"/>
        </w:rPr>
      </w:pPr>
    </w:p>
    <w:p w14:paraId="4FAFBBA9" w14:textId="77777777" w:rsidR="00515809" w:rsidRPr="00515809" w:rsidRDefault="00515809" w:rsidP="00515809">
      <w:pPr>
        <w:ind w:left="360"/>
        <w:jc w:val="both"/>
        <w:rPr>
          <w:rFonts w:ascii="Cambria" w:eastAsia="Times New Roman" w:hAnsi="Cambria" w:cs="Times New Roman"/>
          <w:noProof w:val="0"/>
        </w:rPr>
      </w:pPr>
    </w:p>
    <w:p w14:paraId="23BF2C7F" w14:textId="77777777" w:rsidR="00515809" w:rsidRPr="00515809" w:rsidRDefault="00515809" w:rsidP="00515809">
      <w:pPr>
        <w:jc w:val="both"/>
        <w:rPr>
          <w:rFonts w:ascii="Cambria" w:eastAsia="Times New Roman" w:hAnsi="Cambria" w:cs="Times New Roman"/>
          <w:noProof w:val="0"/>
        </w:rPr>
      </w:pPr>
    </w:p>
    <w:p w14:paraId="781ABF67" w14:textId="77777777" w:rsidR="00515809" w:rsidRPr="00515809" w:rsidRDefault="00515809" w:rsidP="00515809">
      <w:pPr>
        <w:ind w:left="360"/>
        <w:jc w:val="both"/>
        <w:rPr>
          <w:rFonts w:ascii="Cambria" w:eastAsia="Times New Roman" w:hAnsi="Cambria" w:cs="Times New Roman"/>
          <w:noProof w:val="0"/>
        </w:rPr>
      </w:pPr>
    </w:p>
    <w:p w14:paraId="352DC642" w14:textId="2A4E72CC" w:rsidR="00515809" w:rsidRPr="00515809" w:rsidRDefault="00515809" w:rsidP="00515809">
      <w:pPr>
        <w:tabs>
          <w:tab w:val="center" w:pos="4536"/>
          <w:tab w:val="right" w:pos="9072"/>
        </w:tabs>
        <w:jc w:val="both"/>
        <w:rPr>
          <w:rFonts w:ascii="Cambria" w:eastAsia="Times New Roman" w:hAnsi="Cambria" w:cs="Times New Roman"/>
          <w:noProof w:val="0"/>
          <w:color w:val="D9D9D9"/>
          <w:sz w:val="24"/>
          <w:szCs w:val="24"/>
        </w:rPr>
      </w:pPr>
      <w:r w:rsidRPr="00515809">
        <w:rPr>
          <w:rFonts w:ascii="Cambria" w:eastAsia="Times New Roman" w:hAnsi="Cambria" w:cs="Times New Roman"/>
          <w:noProof w:val="0"/>
          <w:color w:val="D9D9D9"/>
          <w:sz w:val="24"/>
          <w:szCs w:val="24"/>
        </w:rPr>
        <w:lastRenderedPageBreak/>
        <w:t xml:space="preserve">Natječaj je objavljen </w:t>
      </w:r>
      <w:r w:rsidR="00D75B0F">
        <w:rPr>
          <w:rFonts w:ascii="Cambria" w:eastAsia="Times New Roman" w:hAnsi="Cambria" w:cs="Times New Roman"/>
          <w:noProof w:val="0"/>
          <w:color w:val="D9D9D9"/>
          <w:sz w:val="24"/>
          <w:szCs w:val="24"/>
        </w:rPr>
        <w:t>2</w:t>
      </w:r>
      <w:r w:rsidR="006222A0">
        <w:rPr>
          <w:rFonts w:ascii="Cambria" w:eastAsia="Times New Roman" w:hAnsi="Cambria" w:cs="Times New Roman"/>
          <w:noProof w:val="0"/>
          <w:color w:val="D9D9D9"/>
          <w:sz w:val="24"/>
          <w:szCs w:val="24"/>
        </w:rPr>
        <w:t>1</w:t>
      </w:r>
      <w:r w:rsidRPr="00515809">
        <w:rPr>
          <w:rFonts w:ascii="Cambria" w:eastAsia="Times New Roman" w:hAnsi="Cambria" w:cs="Times New Roman"/>
          <w:noProof w:val="0"/>
          <w:color w:val="D9D9D9"/>
          <w:sz w:val="24"/>
          <w:szCs w:val="24"/>
        </w:rPr>
        <w:t>. 11. 2025. na web stranici škole, oglasnoj ploči škole, web stranici HZZ-a te oglasnoj ploči HZZ-a</w:t>
      </w:r>
    </w:p>
    <w:p w14:paraId="381BA4EC" w14:textId="77777777" w:rsidR="00515809" w:rsidRPr="00515809" w:rsidRDefault="00515809" w:rsidP="00515809">
      <w:pPr>
        <w:jc w:val="both"/>
        <w:rPr>
          <w:rFonts w:ascii="Cambria" w:eastAsia="Times New Roman" w:hAnsi="Cambria" w:cs="Times New Roman"/>
          <w:noProof w:val="0"/>
        </w:rPr>
      </w:pPr>
    </w:p>
    <w:p w14:paraId="5D8B9E09" w14:textId="77777777" w:rsidR="00B92D0F" w:rsidRPr="00B92D0F" w:rsidRDefault="00B92D0F" w:rsidP="00B92D0F">
      <w:pPr>
        <w:spacing w:after="160" w:line="259" w:lineRule="auto"/>
        <w:jc w:val="right"/>
        <w:rPr>
          <w:rFonts w:eastAsia="Times New Roman" w:cs="Times New Roman"/>
          <w:noProof w:val="0"/>
        </w:rPr>
      </w:pPr>
    </w:p>
    <w:p w14:paraId="503AA9F7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75975BBE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4AA78142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53408CE5" w14:textId="12261E34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71E2500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A16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76EF94CE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altName w:val="Calibri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01307"/>
    <w:multiLevelType w:val="hybridMultilevel"/>
    <w:tmpl w:val="ED0EC1C8"/>
    <w:lvl w:ilvl="0" w:tplc="24842D5E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C91260"/>
    <w:multiLevelType w:val="hybridMultilevel"/>
    <w:tmpl w:val="F84E4BBA"/>
    <w:lvl w:ilvl="0" w:tplc="2CAADF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201263946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32432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33C39"/>
    <w:rsid w:val="000751C0"/>
    <w:rsid w:val="00091418"/>
    <w:rsid w:val="00220C1D"/>
    <w:rsid w:val="00275B0C"/>
    <w:rsid w:val="00347D72"/>
    <w:rsid w:val="003F0548"/>
    <w:rsid w:val="003F65C1"/>
    <w:rsid w:val="00515809"/>
    <w:rsid w:val="005245EC"/>
    <w:rsid w:val="005A798F"/>
    <w:rsid w:val="006222A0"/>
    <w:rsid w:val="00693AB1"/>
    <w:rsid w:val="0086194F"/>
    <w:rsid w:val="008A562A"/>
    <w:rsid w:val="008C5FE5"/>
    <w:rsid w:val="009B7A12"/>
    <w:rsid w:val="00A836D0"/>
    <w:rsid w:val="00AC35DA"/>
    <w:rsid w:val="00B33271"/>
    <w:rsid w:val="00B43B96"/>
    <w:rsid w:val="00B92D0F"/>
    <w:rsid w:val="00C9578C"/>
    <w:rsid w:val="00D707B3"/>
    <w:rsid w:val="00D75B0F"/>
    <w:rsid w:val="00E55405"/>
    <w:rsid w:val="00E7748E"/>
    <w:rsid w:val="00F2205C"/>
    <w:rsid w:val="00F525A2"/>
    <w:rsid w:val="00F76B1A"/>
    <w:rsid w:val="00F84D62"/>
    <w:rsid w:val="00F979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33271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075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.hr/cms.htm?id=66" TargetMode="External"/><Relationship Id="rId13" Type="http://schemas.openxmlformats.org/officeDocument/2006/relationships/hyperlink" Target="http://www.zakon.hr/cms.htm?id=71" TargetMode="External"/><Relationship Id="rId18" Type="http://schemas.openxmlformats.org/officeDocument/2006/relationships/hyperlink" Target="http://www.zakon.hr/cms.htm?id=66" TargetMode="External"/><Relationship Id="rId26" Type="http://schemas.openxmlformats.org/officeDocument/2006/relationships/hyperlink" Target="http://www.zakon.hr/cms.htm?id=182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zakon.hr/cms.htm?id=69" TargetMode="External"/><Relationship Id="rId7" Type="http://schemas.openxmlformats.org/officeDocument/2006/relationships/hyperlink" Target="mailto:ured@os-mbalote-buje.skole.hr" TargetMode="External"/><Relationship Id="rId12" Type="http://schemas.openxmlformats.org/officeDocument/2006/relationships/hyperlink" Target="http://www.zakon.hr/cms.htm?id=70" TargetMode="External"/><Relationship Id="rId17" Type="http://schemas.openxmlformats.org/officeDocument/2006/relationships/hyperlink" Target="http://www.zakon.hr/cms.htm?id=480" TargetMode="External"/><Relationship Id="rId25" Type="http://schemas.openxmlformats.org/officeDocument/2006/relationships/hyperlink" Target="http://www.zakon.hr/cms.htm?id=7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zakon.hr/cms.htm?id=182" TargetMode="External"/><Relationship Id="rId20" Type="http://schemas.openxmlformats.org/officeDocument/2006/relationships/hyperlink" Target="http://www.zakon.hr/cms.htm?id=68" TargetMode="External"/><Relationship Id="rId29" Type="http://schemas.openxmlformats.org/officeDocument/2006/relationships/hyperlink" Target="https://branitelji.gov.hr/UserDocsImages/dokumenti/Nikola/popis%20dokaza%20za%20ostvarivanje%20prava%20prednosti%20pri%20zapo&#353;ljavanju-%20Zakon%20o%20civilnim%20stradalnicima%20iz%20DR.pdf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zakon.hr/cms.htm?id=69" TargetMode="External"/><Relationship Id="rId24" Type="http://schemas.openxmlformats.org/officeDocument/2006/relationships/hyperlink" Target="http://www.zakon.hr/cms.htm?id=7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zakon.hr/cms.htm?id=73" TargetMode="External"/><Relationship Id="rId23" Type="http://schemas.openxmlformats.org/officeDocument/2006/relationships/hyperlink" Target="http://www.zakon.hr/cms.htm?id=71" TargetMode="External"/><Relationship Id="rId28" Type="http://schemas.openxmlformats.org/officeDocument/2006/relationships/hyperlink" Target="https://branitelji.gov.hr/UserDocsImages//dokumenti/Nikola//popis%20dokaza%20za%20ostvarivanje%20prava%20prednosti%20pri%20zapo&#353;ljavanju-%20ZOHBDR%202021.pdf" TargetMode="External"/><Relationship Id="rId10" Type="http://schemas.openxmlformats.org/officeDocument/2006/relationships/hyperlink" Target="http://www.zakon.hr/cms.htm?id=68" TargetMode="External"/><Relationship Id="rId19" Type="http://schemas.openxmlformats.org/officeDocument/2006/relationships/hyperlink" Target="http://www.zakon.hr/cms.htm?id=67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zakon.hr/cms.htm?id=67" TargetMode="External"/><Relationship Id="rId14" Type="http://schemas.openxmlformats.org/officeDocument/2006/relationships/hyperlink" Target="http://www.zakon.hr/cms.htm?id=72" TargetMode="External"/><Relationship Id="rId22" Type="http://schemas.openxmlformats.org/officeDocument/2006/relationships/hyperlink" Target="http://www.zakon.hr/cms.htm?id=70" TargetMode="External"/><Relationship Id="rId27" Type="http://schemas.openxmlformats.org/officeDocument/2006/relationships/hyperlink" Target="http://www.zakon.hr/cms.htm?id=480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C32C8CEF-4269-421B-948A-EA6E384D3482}">
  <ds:schemaRefs>
    <ds:schemaRef ds:uri="http://schemas.openxmlformats.org/wordprocessingml/2006/main"/>
    <ds:schemaRef ds:uri="http://schemas.microsoft.com/office/word/2012/wordml"/>
    <ds:schemaRef ds:uri="http://schemas.microsoft.com/office/word/2010/wordml"/>
    <ds:schemaRef ds:uri="http://schemas.openxmlformats.org/officeDocument/2006/relationships"/>
    <ds:schemaRef ds:uri="http://schemas.openxmlformats.org/drawingml/2006/main"/>
    <ds:schemaRef ds:uri="http://schemas.microsoft.com/office/drawing/2010/main"/>
    <ds:schemaRef ds:uri="http://schemas.openxmlformats.org/officeDocument/2006/math"/>
    <ds:schemaRef ds:uri="http://schemas.openxmlformats.org/drawingml/2006/wordprocessingDrawing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1247</Words>
  <Characters>7112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MIKRESIMIR</dc:creator>
  <cp:lastModifiedBy>Marina Gusak</cp:lastModifiedBy>
  <cp:revision>4</cp:revision>
  <cp:lastPrinted>2014-11-26T14:09:00Z</cp:lastPrinted>
  <dcterms:created xsi:type="dcterms:W3CDTF">2025-11-19T10:57:00Z</dcterms:created>
  <dcterms:modified xsi:type="dcterms:W3CDTF">2025-11-21T07:26:00Z</dcterms:modified>
</cp:coreProperties>
</file>